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E6009" w:rsidRPr="00347114" w:rsidP="007E1146">
      <w:pPr>
        <w:ind w:firstLine="540"/>
        <w:jc w:val="right"/>
        <w:rPr>
          <w:b/>
          <w:bCs/>
          <w:color w:val="0D0D0D" w:themeColor="text1" w:themeTint="F2"/>
          <w:sz w:val="22"/>
          <w:szCs w:val="22"/>
        </w:rPr>
      </w:pPr>
      <w:r w:rsidRPr="00347114">
        <w:rPr>
          <w:bCs/>
          <w:color w:val="0D0D0D" w:themeColor="text1" w:themeTint="F2"/>
          <w:sz w:val="22"/>
          <w:szCs w:val="22"/>
        </w:rPr>
        <w:t>Дело № 5-</w:t>
      </w:r>
      <w:r w:rsidR="001D68D9">
        <w:rPr>
          <w:bCs/>
          <w:color w:val="0D0D0D" w:themeColor="text1" w:themeTint="F2"/>
          <w:sz w:val="22"/>
          <w:szCs w:val="22"/>
        </w:rPr>
        <w:t>005</w:t>
      </w:r>
      <w:r w:rsidRPr="00347114">
        <w:rPr>
          <w:bCs/>
          <w:color w:val="0D0D0D" w:themeColor="text1" w:themeTint="F2"/>
          <w:sz w:val="22"/>
          <w:szCs w:val="22"/>
        </w:rPr>
        <w:t>-2101/202</w:t>
      </w:r>
      <w:r w:rsidR="001D68D9">
        <w:rPr>
          <w:bCs/>
          <w:color w:val="0D0D0D" w:themeColor="text1" w:themeTint="F2"/>
          <w:sz w:val="22"/>
          <w:szCs w:val="22"/>
        </w:rPr>
        <w:t>6</w:t>
      </w:r>
    </w:p>
    <w:p w:rsidR="001D68D9" w:rsidP="001D68D9">
      <w:pPr>
        <w:ind w:firstLine="540"/>
        <w:jc w:val="right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86MS0021-01-2025-008087-50</w:t>
      </w:r>
    </w:p>
    <w:p w:rsidR="00EC108B" w:rsidRPr="001F0EDE" w:rsidP="00EC108B">
      <w:pPr>
        <w:ind w:firstLine="540"/>
        <w:jc w:val="center"/>
        <w:rPr>
          <w:color w:val="0D0D0D" w:themeColor="text1" w:themeTint="F2"/>
          <w:sz w:val="28"/>
          <w:szCs w:val="28"/>
        </w:rPr>
      </w:pPr>
      <w:r w:rsidRPr="001F0EDE">
        <w:rPr>
          <w:color w:val="0D0D0D" w:themeColor="text1" w:themeTint="F2"/>
          <w:sz w:val="28"/>
          <w:szCs w:val="28"/>
        </w:rPr>
        <w:t>ПОСТАНОВЛЕНИЕ</w:t>
      </w:r>
    </w:p>
    <w:p w:rsidR="00EC108B" w:rsidRPr="001F0EDE" w:rsidP="00EC108B">
      <w:pPr>
        <w:ind w:firstLine="540"/>
        <w:jc w:val="center"/>
        <w:rPr>
          <w:color w:val="0D0D0D" w:themeColor="text1" w:themeTint="F2"/>
          <w:sz w:val="28"/>
          <w:szCs w:val="28"/>
        </w:rPr>
      </w:pPr>
      <w:r w:rsidRPr="001F0EDE">
        <w:rPr>
          <w:color w:val="0D0D0D" w:themeColor="text1" w:themeTint="F2"/>
          <w:sz w:val="28"/>
          <w:szCs w:val="28"/>
        </w:rPr>
        <w:t>об административном правонарушении</w:t>
      </w:r>
    </w:p>
    <w:p w:rsidR="00EC108B" w:rsidRPr="001F0EDE" w:rsidP="00EC108B">
      <w:pPr>
        <w:ind w:firstLine="540"/>
        <w:jc w:val="center"/>
        <w:rPr>
          <w:color w:val="0D0D0D" w:themeColor="text1" w:themeTint="F2"/>
          <w:sz w:val="28"/>
          <w:szCs w:val="28"/>
        </w:rPr>
      </w:pPr>
    </w:p>
    <w:p w:rsidR="00EC108B" w:rsidRPr="001F0EDE" w:rsidP="00EC108B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1F0EDE">
        <w:rPr>
          <w:color w:val="0D0D0D" w:themeColor="text1" w:themeTint="F2"/>
          <w:sz w:val="28"/>
          <w:szCs w:val="28"/>
        </w:rPr>
        <w:t>город Нижневартовск</w:t>
      </w:r>
      <w:r w:rsidRPr="001F0EDE">
        <w:rPr>
          <w:color w:val="0D0D0D" w:themeColor="text1" w:themeTint="F2"/>
          <w:sz w:val="28"/>
          <w:szCs w:val="28"/>
        </w:rPr>
        <w:tab/>
      </w:r>
      <w:r w:rsidRPr="001F0EDE">
        <w:rPr>
          <w:color w:val="0D0D0D" w:themeColor="text1" w:themeTint="F2"/>
          <w:sz w:val="28"/>
          <w:szCs w:val="28"/>
        </w:rPr>
        <w:tab/>
      </w:r>
      <w:r w:rsidRPr="001F0EDE">
        <w:rPr>
          <w:color w:val="0D0D0D" w:themeColor="text1" w:themeTint="F2"/>
          <w:sz w:val="28"/>
          <w:szCs w:val="28"/>
        </w:rPr>
        <w:tab/>
        <w:t xml:space="preserve">                            </w:t>
      </w:r>
      <w:r w:rsidRPr="001F0EDE" w:rsidR="004802E6">
        <w:rPr>
          <w:color w:val="0D0D0D" w:themeColor="text1" w:themeTint="F2"/>
          <w:sz w:val="28"/>
          <w:szCs w:val="28"/>
        </w:rPr>
        <w:t xml:space="preserve">   </w:t>
      </w:r>
      <w:r w:rsidR="001D68D9">
        <w:rPr>
          <w:color w:val="0D0D0D" w:themeColor="text1" w:themeTint="F2"/>
          <w:sz w:val="28"/>
          <w:szCs w:val="28"/>
        </w:rPr>
        <w:t>14 января 2025</w:t>
      </w:r>
      <w:r w:rsidRPr="001F0EDE" w:rsidR="00A34F5F">
        <w:rPr>
          <w:color w:val="0D0D0D" w:themeColor="text1" w:themeTint="F2"/>
          <w:sz w:val="28"/>
          <w:szCs w:val="28"/>
        </w:rPr>
        <w:t xml:space="preserve"> </w:t>
      </w:r>
      <w:r w:rsidRPr="001F0EDE">
        <w:rPr>
          <w:color w:val="0D0D0D" w:themeColor="text1" w:themeTint="F2"/>
          <w:sz w:val="28"/>
          <w:szCs w:val="28"/>
        </w:rPr>
        <w:t>года</w:t>
      </w:r>
    </w:p>
    <w:p w:rsidR="00EC108B" w:rsidRPr="001F0EDE" w:rsidP="00EC108B">
      <w:pPr>
        <w:ind w:firstLine="540"/>
        <w:jc w:val="center"/>
        <w:rPr>
          <w:color w:val="0D0D0D" w:themeColor="text1" w:themeTint="F2"/>
          <w:sz w:val="28"/>
          <w:szCs w:val="28"/>
        </w:rPr>
      </w:pPr>
    </w:p>
    <w:p w:rsidR="00EC108B" w:rsidRPr="00C245DC" w:rsidP="00EC108B">
      <w:pPr>
        <w:widowControl w:val="0"/>
        <w:ind w:firstLine="540"/>
        <w:jc w:val="both"/>
        <w:rPr>
          <w:color w:val="808080" w:themeColor="background1" w:themeShade="80"/>
          <w:sz w:val="28"/>
          <w:szCs w:val="28"/>
        </w:rPr>
      </w:pPr>
      <w:r w:rsidRPr="00C245DC">
        <w:rPr>
          <w:color w:val="0D0D0D" w:themeColor="text1" w:themeTint="F2"/>
          <w:sz w:val="28"/>
          <w:szCs w:val="28"/>
        </w:rPr>
        <w:t>Мировой судья судебного участка № 1 Нижневартовского судебного района города окружного значения Нижневартовска Ханты - Мансийского автономного округа – Югры, Вдовина О.В.., находящийся по адресу: ХМАО-Югра, Тюменская область, г. Нижневартовск, ул. Нефтяник</w:t>
      </w:r>
      <w:r w:rsidRPr="00C245DC">
        <w:rPr>
          <w:color w:val="0D0D0D" w:themeColor="text1" w:themeTint="F2"/>
          <w:sz w:val="28"/>
          <w:szCs w:val="28"/>
        </w:rPr>
        <w:t xml:space="preserve">ов д.6, рассмотрев </w:t>
      </w:r>
      <w:r w:rsidRPr="00C245DC">
        <w:rPr>
          <w:color w:val="808080" w:themeColor="background1" w:themeShade="80"/>
          <w:sz w:val="28"/>
          <w:szCs w:val="28"/>
        </w:rPr>
        <w:t>дело об административном правонарушении в отношении:</w:t>
      </w:r>
    </w:p>
    <w:p w:rsidR="00C245DC" w:rsidRPr="00C245DC" w:rsidP="00C245DC">
      <w:pPr>
        <w:widowControl w:val="0"/>
        <w:ind w:firstLine="540"/>
        <w:jc w:val="both"/>
        <w:rPr>
          <w:color w:val="0D0D0D" w:themeColor="text1" w:themeTint="F2"/>
          <w:sz w:val="28"/>
          <w:szCs w:val="28"/>
        </w:rPr>
      </w:pPr>
      <w:r w:rsidRPr="00C245DC">
        <w:rPr>
          <w:sz w:val="28"/>
          <w:szCs w:val="28"/>
        </w:rPr>
        <w:t xml:space="preserve">Генерального директора ООО «Хотэй» </w:t>
      </w:r>
      <w:r w:rsidRPr="00C245DC">
        <w:rPr>
          <w:color w:val="0D0D0D" w:themeColor="text1" w:themeTint="F2"/>
          <w:sz w:val="28"/>
          <w:szCs w:val="28"/>
        </w:rPr>
        <w:t xml:space="preserve">- Гутаревой Татьяны Владимировны, </w:t>
      </w:r>
      <w:r w:rsidR="00634001">
        <w:rPr>
          <w:color w:val="0D0D0D" w:themeColor="text1" w:themeTint="F2"/>
          <w:sz w:val="28"/>
          <w:szCs w:val="28"/>
        </w:rPr>
        <w:t>***</w:t>
      </w:r>
      <w:r w:rsidRPr="00C245DC">
        <w:rPr>
          <w:color w:val="0D0D0D" w:themeColor="text1" w:themeTint="F2"/>
          <w:sz w:val="28"/>
          <w:szCs w:val="28"/>
        </w:rPr>
        <w:t xml:space="preserve"> года рождения, уроженки: </w:t>
      </w:r>
      <w:r w:rsidR="00634001">
        <w:rPr>
          <w:color w:val="0D0D0D" w:themeColor="text1" w:themeTint="F2"/>
          <w:sz w:val="28"/>
          <w:szCs w:val="28"/>
        </w:rPr>
        <w:t>***</w:t>
      </w:r>
      <w:r w:rsidRPr="00C245DC">
        <w:rPr>
          <w:color w:val="0D0D0D" w:themeColor="text1" w:themeTint="F2"/>
          <w:sz w:val="28"/>
          <w:szCs w:val="28"/>
        </w:rPr>
        <w:t xml:space="preserve">, </w:t>
      </w:r>
      <w:r w:rsidR="00634001">
        <w:rPr>
          <w:color w:val="0D0D0D" w:themeColor="text1" w:themeTint="F2"/>
          <w:sz w:val="28"/>
          <w:szCs w:val="28"/>
        </w:rPr>
        <w:t>***</w:t>
      </w:r>
      <w:r w:rsidRPr="00C245DC">
        <w:rPr>
          <w:color w:val="0D0D0D" w:themeColor="text1" w:themeTint="F2"/>
          <w:sz w:val="28"/>
          <w:szCs w:val="28"/>
        </w:rPr>
        <w:t xml:space="preserve">,  зарегистрированной и проживающей по адресу: </w:t>
      </w:r>
      <w:r w:rsidR="00634001">
        <w:rPr>
          <w:color w:val="0D0D0D" w:themeColor="text1" w:themeTint="F2"/>
          <w:sz w:val="28"/>
          <w:szCs w:val="28"/>
        </w:rPr>
        <w:t>***</w:t>
      </w:r>
      <w:r w:rsidRPr="00C245DC">
        <w:rPr>
          <w:color w:val="0D0D0D" w:themeColor="text1" w:themeTint="F2"/>
          <w:sz w:val="28"/>
          <w:szCs w:val="28"/>
        </w:rPr>
        <w:t xml:space="preserve">, </w:t>
      </w:r>
      <w:r>
        <w:rPr>
          <w:color w:val="0D0D0D" w:themeColor="text1" w:themeTint="F2"/>
          <w:sz w:val="28"/>
          <w:szCs w:val="28"/>
        </w:rPr>
        <w:t xml:space="preserve">ИНН  </w:t>
      </w:r>
      <w:r w:rsidR="00634001">
        <w:rPr>
          <w:color w:val="0D0D0D" w:themeColor="text1" w:themeTint="F2"/>
          <w:sz w:val="28"/>
          <w:szCs w:val="28"/>
        </w:rPr>
        <w:t>***</w:t>
      </w:r>
      <w:r w:rsidRPr="00C245DC">
        <w:rPr>
          <w:color w:val="0D0D0D" w:themeColor="text1" w:themeTint="F2"/>
          <w:sz w:val="28"/>
          <w:szCs w:val="28"/>
        </w:rPr>
        <w:t>,</w:t>
      </w:r>
    </w:p>
    <w:p w:rsidR="00C245DC" w:rsidRPr="00C245DC" w:rsidP="00C245DC">
      <w:pPr>
        <w:widowControl w:val="0"/>
        <w:ind w:firstLine="540"/>
        <w:jc w:val="center"/>
        <w:rPr>
          <w:color w:val="0D0D0D" w:themeColor="text1" w:themeTint="F2"/>
          <w:sz w:val="28"/>
          <w:szCs w:val="28"/>
        </w:rPr>
      </w:pPr>
      <w:r w:rsidRPr="00C245DC">
        <w:rPr>
          <w:color w:val="0D0D0D" w:themeColor="text1" w:themeTint="F2"/>
          <w:sz w:val="28"/>
          <w:szCs w:val="28"/>
        </w:rPr>
        <w:t>УСТАНОВИЛ:</w:t>
      </w:r>
    </w:p>
    <w:p w:rsidR="00C245DC" w:rsidRPr="00C245DC" w:rsidP="00C245DC">
      <w:pPr>
        <w:widowControl w:val="0"/>
        <w:ind w:firstLine="567"/>
        <w:jc w:val="both"/>
        <w:rPr>
          <w:color w:val="0D0D0D" w:themeColor="text1" w:themeTint="F2"/>
          <w:sz w:val="28"/>
          <w:szCs w:val="28"/>
        </w:rPr>
      </w:pPr>
      <w:r w:rsidRPr="00C245DC">
        <w:rPr>
          <w:color w:val="0D0D0D" w:themeColor="text1" w:themeTint="F2"/>
          <w:sz w:val="28"/>
          <w:szCs w:val="28"/>
        </w:rPr>
        <w:t xml:space="preserve">Гутарева Т.В., </w:t>
      </w:r>
      <w:r>
        <w:rPr>
          <w:color w:val="0D0D0D" w:themeColor="text1" w:themeTint="F2"/>
          <w:sz w:val="28"/>
          <w:szCs w:val="28"/>
        </w:rPr>
        <w:t>26.</w:t>
      </w:r>
      <w:r>
        <w:rPr>
          <w:color w:val="0D0D0D" w:themeColor="text1" w:themeTint="F2"/>
          <w:sz w:val="28"/>
          <w:szCs w:val="28"/>
        </w:rPr>
        <w:t>0</w:t>
      </w:r>
      <w:r w:rsidR="001D68D9">
        <w:rPr>
          <w:color w:val="0D0D0D" w:themeColor="text1" w:themeTint="F2"/>
          <w:sz w:val="28"/>
          <w:szCs w:val="28"/>
        </w:rPr>
        <w:t>7</w:t>
      </w:r>
      <w:r>
        <w:rPr>
          <w:color w:val="0D0D0D" w:themeColor="text1" w:themeTint="F2"/>
          <w:sz w:val="28"/>
          <w:szCs w:val="28"/>
        </w:rPr>
        <w:t xml:space="preserve">.2025 года, </w:t>
      </w:r>
      <w:r w:rsidRPr="00C245DC">
        <w:rPr>
          <w:color w:val="0D0D0D" w:themeColor="text1" w:themeTint="F2"/>
          <w:sz w:val="28"/>
          <w:szCs w:val="28"/>
        </w:rPr>
        <w:t xml:space="preserve">являясь директором </w:t>
      </w:r>
      <w:r w:rsidRPr="00C245DC">
        <w:rPr>
          <w:sz w:val="28"/>
          <w:szCs w:val="28"/>
        </w:rPr>
        <w:t>ООО «Хотэй»</w:t>
      </w:r>
      <w:r w:rsidRPr="00C245DC">
        <w:rPr>
          <w:color w:val="0D0D0D" w:themeColor="text1" w:themeTint="F2"/>
          <w:sz w:val="28"/>
          <w:szCs w:val="28"/>
        </w:rPr>
        <w:t xml:space="preserve">, расположенной по адресу: </w:t>
      </w:r>
      <w:r w:rsidR="00634001">
        <w:rPr>
          <w:color w:val="0D0D0D" w:themeColor="text1" w:themeTint="F2"/>
          <w:sz w:val="28"/>
          <w:szCs w:val="28"/>
        </w:rPr>
        <w:t>***</w:t>
      </w:r>
      <w:r w:rsidRPr="00C245DC">
        <w:rPr>
          <w:color w:val="0D0D0D" w:themeColor="text1" w:themeTint="F2"/>
          <w:sz w:val="28"/>
          <w:szCs w:val="28"/>
        </w:rPr>
        <w:t xml:space="preserve">, несвоевременно   представила декларацию (расчет) по страховым взносам за </w:t>
      </w:r>
      <w:r w:rsidR="001D68D9">
        <w:rPr>
          <w:color w:val="0D0D0D" w:themeColor="text1" w:themeTint="F2"/>
          <w:sz w:val="28"/>
          <w:szCs w:val="28"/>
        </w:rPr>
        <w:t xml:space="preserve">6 </w:t>
      </w:r>
      <w:r w:rsidRPr="00C245DC">
        <w:rPr>
          <w:color w:val="0D0D0D" w:themeColor="text1" w:themeTint="F2"/>
          <w:sz w:val="28"/>
          <w:szCs w:val="28"/>
        </w:rPr>
        <w:t>месяц</w:t>
      </w:r>
      <w:r w:rsidR="001D68D9">
        <w:rPr>
          <w:color w:val="0D0D0D" w:themeColor="text1" w:themeTint="F2"/>
          <w:sz w:val="28"/>
          <w:szCs w:val="28"/>
        </w:rPr>
        <w:t>ев</w:t>
      </w:r>
      <w:r w:rsidRPr="00C245DC">
        <w:rPr>
          <w:color w:val="0D0D0D" w:themeColor="text1" w:themeTint="F2"/>
          <w:sz w:val="28"/>
          <w:szCs w:val="28"/>
        </w:rPr>
        <w:t xml:space="preserve"> 202</w:t>
      </w:r>
      <w:r>
        <w:rPr>
          <w:color w:val="0D0D0D" w:themeColor="text1" w:themeTint="F2"/>
          <w:sz w:val="28"/>
          <w:szCs w:val="28"/>
        </w:rPr>
        <w:t>5</w:t>
      </w:r>
      <w:r w:rsidRPr="00C245DC">
        <w:rPr>
          <w:color w:val="0D0D0D" w:themeColor="text1" w:themeTint="F2"/>
          <w:sz w:val="28"/>
          <w:szCs w:val="28"/>
        </w:rPr>
        <w:t xml:space="preserve"> года, срок предоставления не позднее </w:t>
      </w:r>
      <w:r>
        <w:rPr>
          <w:color w:val="0D0D0D" w:themeColor="text1" w:themeTint="F2"/>
          <w:sz w:val="28"/>
          <w:szCs w:val="28"/>
        </w:rPr>
        <w:t>25.0</w:t>
      </w:r>
      <w:r w:rsidR="001D68D9">
        <w:rPr>
          <w:color w:val="0D0D0D" w:themeColor="text1" w:themeTint="F2"/>
          <w:sz w:val="28"/>
          <w:szCs w:val="28"/>
        </w:rPr>
        <w:t>7</w:t>
      </w:r>
      <w:r>
        <w:rPr>
          <w:color w:val="0D0D0D" w:themeColor="text1" w:themeTint="F2"/>
          <w:sz w:val="28"/>
          <w:szCs w:val="28"/>
        </w:rPr>
        <w:t>.2025</w:t>
      </w:r>
      <w:r w:rsidRPr="00C245DC">
        <w:rPr>
          <w:color w:val="0D0D0D" w:themeColor="text1" w:themeTint="F2"/>
          <w:sz w:val="28"/>
          <w:szCs w:val="28"/>
        </w:rPr>
        <w:t xml:space="preserve"> года, фа</w:t>
      </w:r>
      <w:r w:rsidRPr="00C245DC">
        <w:rPr>
          <w:color w:val="0D0D0D" w:themeColor="text1" w:themeTint="F2"/>
          <w:sz w:val="28"/>
          <w:szCs w:val="28"/>
        </w:rPr>
        <w:t xml:space="preserve">ктически предоставлена </w:t>
      </w:r>
      <w:r>
        <w:rPr>
          <w:color w:val="0D0D0D" w:themeColor="text1" w:themeTint="F2"/>
          <w:sz w:val="28"/>
          <w:szCs w:val="28"/>
        </w:rPr>
        <w:t>25.08.2025</w:t>
      </w:r>
      <w:r w:rsidRPr="00C245DC">
        <w:rPr>
          <w:color w:val="0D0D0D" w:themeColor="text1" w:themeTint="F2"/>
          <w:sz w:val="28"/>
          <w:szCs w:val="28"/>
        </w:rPr>
        <w:t>, в результате чего ей нарушены требования п. 7 ст. 431 Налогового кодекса РФ.</w:t>
      </w:r>
    </w:p>
    <w:p w:rsidR="00C245DC" w:rsidRPr="00C245DC" w:rsidP="00C245DC">
      <w:pPr>
        <w:pStyle w:val="BodyTextIndent"/>
        <w:tabs>
          <w:tab w:val="left" w:pos="3960"/>
        </w:tabs>
        <w:spacing w:after="0"/>
        <w:ind w:left="0" w:firstLine="567"/>
        <w:jc w:val="both"/>
        <w:rPr>
          <w:color w:val="0D0D0D" w:themeColor="text1" w:themeTint="F2"/>
          <w:sz w:val="28"/>
          <w:szCs w:val="28"/>
        </w:rPr>
      </w:pPr>
      <w:r w:rsidRPr="00C245DC">
        <w:rPr>
          <w:color w:val="0D0D0D" w:themeColor="text1" w:themeTint="F2"/>
          <w:sz w:val="28"/>
          <w:szCs w:val="28"/>
        </w:rPr>
        <w:t>Гутарева Т.В. на рассмотрение дела об административном правонарушении не явился, о времени и месте рассмотрения административного материала, изв</w:t>
      </w:r>
      <w:r w:rsidRPr="00C245DC">
        <w:rPr>
          <w:color w:val="0D0D0D" w:themeColor="text1" w:themeTint="F2"/>
          <w:sz w:val="28"/>
          <w:szCs w:val="28"/>
        </w:rPr>
        <w:t xml:space="preserve">ещен надлежащим образом. </w:t>
      </w:r>
    </w:p>
    <w:p w:rsidR="00C245DC" w:rsidRPr="00C245DC" w:rsidP="00C245DC">
      <w:pPr>
        <w:ind w:left="24" w:firstLine="516"/>
        <w:jc w:val="both"/>
        <w:rPr>
          <w:color w:val="0D0D0D" w:themeColor="text1" w:themeTint="F2"/>
          <w:sz w:val="28"/>
          <w:szCs w:val="28"/>
        </w:rPr>
      </w:pPr>
      <w:r w:rsidRPr="00C245DC">
        <w:rPr>
          <w:color w:val="0D0D0D" w:themeColor="text1" w:themeTint="F2"/>
          <w:sz w:val="28"/>
          <w:szCs w:val="28"/>
        </w:rPr>
        <w:t>Мировой судья, исследовал следующие доказательства по делу:</w:t>
      </w:r>
    </w:p>
    <w:p w:rsidR="00C245DC" w:rsidRPr="00C245DC" w:rsidP="00C245DC">
      <w:pPr>
        <w:pStyle w:val="BodyTextIndent"/>
        <w:spacing w:after="0"/>
        <w:ind w:left="0" w:firstLine="567"/>
        <w:jc w:val="both"/>
        <w:rPr>
          <w:color w:val="0D0D0D" w:themeColor="text1" w:themeTint="F2"/>
          <w:sz w:val="28"/>
          <w:szCs w:val="28"/>
        </w:rPr>
      </w:pPr>
      <w:r w:rsidRPr="00C245DC">
        <w:rPr>
          <w:color w:val="0D0D0D" w:themeColor="text1" w:themeTint="F2"/>
          <w:sz w:val="28"/>
          <w:szCs w:val="28"/>
        </w:rPr>
        <w:t xml:space="preserve">протокол № </w:t>
      </w:r>
      <w:r w:rsidRPr="001D68D9" w:rsidR="001D68D9">
        <w:rPr>
          <w:color w:val="0D0D0D" w:themeColor="text1" w:themeTint="F2"/>
          <w:sz w:val="28"/>
          <w:szCs w:val="28"/>
        </w:rPr>
        <w:t>86032532100143700001</w:t>
      </w:r>
      <w:r w:rsidRPr="00C245DC">
        <w:rPr>
          <w:color w:val="0D0D0D" w:themeColor="text1" w:themeTint="F2"/>
          <w:sz w:val="28"/>
          <w:szCs w:val="28"/>
        </w:rPr>
        <w:t xml:space="preserve"> об административном правонарушении от </w:t>
      </w:r>
      <w:r>
        <w:rPr>
          <w:color w:val="0D0D0D" w:themeColor="text1" w:themeTint="F2"/>
          <w:sz w:val="28"/>
          <w:szCs w:val="28"/>
        </w:rPr>
        <w:t>1</w:t>
      </w:r>
      <w:r w:rsidR="001D68D9">
        <w:rPr>
          <w:color w:val="0D0D0D" w:themeColor="text1" w:themeTint="F2"/>
          <w:sz w:val="28"/>
          <w:szCs w:val="28"/>
        </w:rPr>
        <w:t>7</w:t>
      </w:r>
      <w:r>
        <w:rPr>
          <w:color w:val="0D0D0D" w:themeColor="text1" w:themeTint="F2"/>
          <w:sz w:val="28"/>
          <w:szCs w:val="28"/>
        </w:rPr>
        <w:t>.11</w:t>
      </w:r>
      <w:r w:rsidRPr="00C245DC">
        <w:rPr>
          <w:color w:val="0D0D0D" w:themeColor="text1" w:themeTint="F2"/>
          <w:sz w:val="28"/>
          <w:szCs w:val="28"/>
        </w:rPr>
        <w:t xml:space="preserve">.2025 года, составлен в отсутствие лица, привлекаемого к административной ответственности; </w:t>
      </w:r>
    </w:p>
    <w:p w:rsidR="00C245DC" w:rsidRPr="00C245DC" w:rsidP="00C245DC">
      <w:pPr>
        <w:pStyle w:val="BodyTextIndent"/>
        <w:spacing w:after="0"/>
        <w:ind w:left="0" w:firstLine="567"/>
        <w:jc w:val="both"/>
        <w:rPr>
          <w:color w:val="0D0D0D" w:themeColor="text1" w:themeTint="F2"/>
          <w:sz w:val="28"/>
          <w:szCs w:val="28"/>
        </w:rPr>
      </w:pPr>
      <w:r w:rsidRPr="00C245DC">
        <w:rPr>
          <w:color w:val="0D0D0D" w:themeColor="text1" w:themeTint="F2"/>
          <w:sz w:val="28"/>
          <w:szCs w:val="28"/>
        </w:rPr>
        <w:t xml:space="preserve">копию уведомления о вызове руководителя для составления протокола об административном правонарушении  </w:t>
      </w:r>
      <w:r>
        <w:rPr>
          <w:color w:val="0D0D0D" w:themeColor="text1" w:themeTint="F2"/>
          <w:sz w:val="28"/>
          <w:szCs w:val="28"/>
        </w:rPr>
        <w:t>1</w:t>
      </w:r>
      <w:r w:rsidR="001D68D9">
        <w:rPr>
          <w:color w:val="0D0D0D" w:themeColor="text1" w:themeTint="F2"/>
          <w:sz w:val="28"/>
          <w:szCs w:val="28"/>
        </w:rPr>
        <w:t>7</w:t>
      </w:r>
      <w:r>
        <w:rPr>
          <w:color w:val="0D0D0D" w:themeColor="text1" w:themeTint="F2"/>
          <w:sz w:val="28"/>
          <w:szCs w:val="28"/>
        </w:rPr>
        <w:t>.11</w:t>
      </w:r>
      <w:r w:rsidRPr="00C245DC">
        <w:rPr>
          <w:color w:val="0D0D0D" w:themeColor="text1" w:themeTint="F2"/>
          <w:sz w:val="28"/>
          <w:szCs w:val="28"/>
        </w:rPr>
        <w:t>.2025 года в Межрайонную ИФНС России по ХМАО – Югре № 6 по адресу: г. Нижневартовск, ул. Менделеева, д. 13, каб. № 205;</w:t>
      </w:r>
    </w:p>
    <w:p w:rsidR="00C245DC" w:rsidRPr="00C245DC" w:rsidP="00C245DC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C245DC">
        <w:rPr>
          <w:color w:val="0D0D0D" w:themeColor="text1" w:themeTint="F2"/>
          <w:sz w:val="28"/>
          <w:szCs w:val="28"/>
        </w:rPr>
        <w:t xml:space="preserve">выписку из ЕГРЮЛ от </w:t>
      </w:r>
      <w:r>
        <w:rPr>
          <w:color w:val="0D0D0D" w:themeColor="text1" w:themeTint="F2"/>
          <w:sz w:val="28"/>
          <w:szCs w:val="28"/>
        </w:rPr>
        <w:t>1</w:t>
      </w:r>
      <w:r w:rsidR="001D68D9">
        <w:rPr>
          <w:color w:val="0D0D0D" w:themeColor="text1" w:themeTint="F2"/>
          <w:sz w:val="28"/>
          <w:szCs w:val="28"/>
        </w:rPr>
        <w:t>7</w:t>
      </w:r>
      <w:r>
        <w:rPr>
          <w:color w:val="0D0D0D" w:themeColor="text1" w:themeTint="F2"/>
          <w:sz w:val="28"/>
          <w:szCs w:val="28"/>
        </w:rPr>
        <w:t>.11</w:t>
      </w:r>
      <w:r w:rsidRPr="00C245DC">
        <w:rPr>
          <w:color w:val="0D0D0D" w:themeColor="text1" w:themeTint="F2"/>
          <w:sz w:val="28"/>
          <w:szCs w:val="28"/>
        </w:rPr>
        <w:t>.202</w:t>
      </w:r>
      <w:r w:rsidRPr="00C245DC">
        <w:rPr>
          <w:color w:val="0D0D0D" w:themeColor="text1" w:themeTint="F2"/>
          <w:sz w:val="28"/>
          <w:szCs w:val="28"/>
        </w:rPr>
        <w:t>5 г.;</w:t>
      </w:r>
    </w:p>
    <w:p w:rsidR="00C245DC" w:rsidRPr="00C245DC" w:rsidP="00C245DC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C245DC">
        <w:rPr>
          <w:color w:val="0D0D0D" w:themeColor="text1" w:themeTint="F2"/>
          <w:sz w:val="28"/>
          <w:szCs w:val="28"/>
        </w:rPr>
        <w:t>просмотр декларации юридического лица;</w:t>
      </w:r>
    </w:p>
    <w:p w:rsidR="00C245DC" w:rsidRPr="00C245DC" w:rsidP="00C245DC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C245DC">
        <w:rPr>
          <w:color w:val="0D0D0D" w:themeColor="text1" w:themeTint="F2"/>
          <w:sz w:val="28"/>
          <w:szCs w:val="28"/>
        </w:rPr>
        <w:t>списки почтовых отправлений;</w:t>
      </w:r>
    </w:p>
    <w:p w:rsidR="00C245DC" w:rsidRPr="00C245DC" w:rsidP="00C245DC">
      <w:pPr>
        <w:pStyle w:val="BodyTextIndent"/>
        <w:tabs>
          <w:tab w:val="left" w:pos="3960"/>
        </w:tabs>
        <w:spacing w:after="0"/>
        <w:ind w:left="0" w:firstLine="567"/>
        <w:jc w:val="both"/>
        <w:rPr>
          <w:color w:val="0D0D0D" w:themeColor="text1" w:themeTint="F2"/>
          <w:sz w:val="28"/>
          <w:szCs w:val="28"/>
        </w:rPr>
      </w:pPr>
      <w:r w:rsidRPr="00C245DC">
        <w:rPr>
          <w:color w:val="0D0D0D" w:themeColor="text1" w:themeTint="F2"/>
          <w:sz w:val="28"/>
          <w:szCs w:val="28"/>
        </w:rPr>
        <w:t xml:space="preserve">Согласно п.7 ст.431 Налогового кодекса Российской Федерации  плательщики, указанные в подпункте 1 пункта 1 статьи 419 настоящего Кодекса (за исключением физических лиц, производящих </w:t>
      </w:r>
      <w:r w:rsidRPr="00C245DC">
        <w:rPr>
          <w:color w:val="0D0D0D" w:themeColor="text1" w:themeTint="F2"/>
          <w:sz w:val="28"/>
          <w:szCs w:val="28"/>
        </w:rPr>
        <w:t>выплаты, указанные в подпункте 3 пункта 3 статьи 422 настоящего Кодекса), представляют по форме, формату и в порядке, которые утверждены федеральным органом исполнительной власти, уполномоченным по контролю и надзору в области налогов и сборов, в налоговый</w:t>
      </w:r>
      <w:r w:rsidRPr="00C245DC">
        <w:rPr>
          <w:color w:val="0D0D0D" w:themeColor="text1" w:themeTint="F2"/>
          <w:sz w:val="28"/>
          <w:szCs w:val="28"/>
        </w:rPr>
        <w:t xml:space="preserve"> орган по месту нахождения организации и по месту нахождения обособленных подразделений организации, которым организацией открыты счета в банках и которые начисляют и производят выплаты и иные вознаграждения в пользу физических лиц, по месту жительства физ</w:t>
      </w:r>
      <w:r w:rsidRPr="00C245DC">
        <w:rPr>
          <w:color w:val="0D0D0D" w:themeColor="text1" w:themeTint="F2"/>
          <w:sz w:val="28"/>
          <w:szCs w:val="28"/>
        </w:rPr>
        <w:t>ического лица, производящего выплаты и иные вознаграждения физическим лицам расчет по страховым взносам - не позднее 25-го числа месяца, следующего за расчетным (отчетным) периодом.</w:t>
      </w:r>
    </w:p>
    <w:p w:rsidR="00C245DC" w:rsidRPr="00C245DC" w:rsidP="00C245DC">
      <w:pPr>
        <w:jc w:val="both"/>
        <w:rPr>
          <w:color w:val="0D0D0D" w:themeColor="text1" w:themeTint="F2"/>
          <w:sz w:val="28"/>
          <w:szCs w:val="28"/>
        </w:rPr>
      </w:pPr>
      <w:r w:rsidRPr="00C245DC">
        <w:rPr>
          <w:color w:val="0D0D0D" w:themeColor="text1" w:themeTint="F2"/>
          <w:sz w:val="28"/>
          <w:szCs w:val="28"/>
        </w:rPr>
        <w:t xml:space="preserve">       Оценив исследованные доказательства в их совокупности, мировой судь</w:t>
      </w:r>
      <w:r w:rsidRPr="00C245DC">
        <w:rPr>
          <w:color w:val="0D0D0D" w:themeColor="text1" w:themeTint="F2"/>
          <w:sz w:val="28"/>
          <w:szCs w:val="28"/>
        </w:rPr>
        <w:t xml:space="preserve">я приходит к выводу, что Гутарева Т.В. совершила административное </w:t>
      </w:r>
      <w:r w:rsidRPr="00C245DC">
        <w:rPr>
          <w:color w:val="0D0D0D" w:themeColor="text1" w:themeTint="F2"/>
          <w:sz w:val="28"/>
          <w:szCs w:val="28"/>
        </w:rPr>
        <w:t>правонарушение, предусмотренное ст. 15.5 Кодекса РФ об административных правонарушениях, которая предусматривает административную ответственность за нарушение установленных законодательством</w:t>
      </w:r>
      <w:r w:rsidRPr="00C245DC">
        <w:rPr>
          <w:color w:val="0D0D0D" w:themeColor="text1" w:themeTint="F2"/>
          <w:sz w:val="28"/>
          <w:szCs w:val="28"/>
        </w:rPr>
        <w:t xml:space="preserve"> о налогах и сборах сроков представления налоговой декларации в налоговый орган по месту учета. </w:t>
      </w:r>
    </w:p>
    <w:p w:rsidR="00C245DC" w:rsidRPr="00C245DC" w:rsidP="00C245DC">
      <w:pPr>
        <w:autoSpaceDE w:val="0"/>
        <w:autoSpaceDN w:val="0"/>
        <w:adjustRightInd w:val="0"/>
        <w:ind w:firstLine="540"/>
        <w:jc w:val="both"/>
        <w:rPr>
          <w:color w:val="0D0D0D" w:themeColor="text1" w:themeTint="F2"/>
          <w:sz w:val="28"/>
          <w:szCs w:val="28"/>
        </w:rPr>
      </w:pPr>
      <w:r w:rsidRPr="00C245DC">
        <w:rPr>
          <w:color w:val="0D0D0D" w:themeColor="text1" w:themeTint="F2"/>
          <w:sz w:val="28"/>
          <w:szCs w:val="28"/>
        </w:rPr>
        <w:t xml:space="preserve">Санкция указанной нормы влечет предупреждение или наложение административного штрафа на должностных лиц в размере от трехсот до пятисот рублей. </w:t>
      </w:r>
    </w:p>
    <w:p w:rsidR="00C245DC" w:rsidRPr="00C245DC" w:rsidP="00C245DC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C245DC">
        <w:rPr>
          <w:color w:val="0D0D0D" w:themeColor="text1" w:themeTint="F2"/>
          <w:sz w:val="28"/>
          <w:szCs w:val="28"/>
        </w:rPr>
        <w:t>При назначении</w:t>
      </w:r>
      <w:r w:rsidRPr="00C245DC">
        <w:rPr>
          <w:color w:val="0D0D0D" w:themeColor="text1" w:themeTint="F2"/>
          <w:sz w:val="28"/>
          <w:szCs w:val="28"/>
        </w:rPr>
        <w:t xml:space="preserve"> наказания мировой судья учитывает характер совершенного административного правонарушения, личность виновной, отсутствие обстоятельств, смягчающих и отягчающих административную ответственность, предусмотренных статьями 4.2 и 4.3 Кодекса РФ об административ</w:t>
      </w:r>
      <w:r w:rsidRPr="00C245DC">
        <w:rPr>
          <w:color w:val="0D0D0D" w:themeColor="text1" w:themeTint="F2"/>
          <w:sz w:val="28"/>
          <w:szCs w:val="28"/>
        </w:rPr>
        <w:t>ных правонарушениях, и считает необходимым назначить административное наказание в виде предупреждения.</w:t>
      </w:r>
    </w:p>
    <w:p w:rsidR="00C245DC" w:rsidRPr="00C245DC" w:rsidP="00C245DC">
      <w:pPr>
        <w:autoSpaceDE w:val="0"/>
        <w:autoSpaceDN w:val="0"/>
        <w:adjustRightInd w:val="0"/>
        <w:ind w:firstLine="540"/>
        <w:jc w:val="both"/>
        <w:rPr>
          <w:color w:val="0D0D0D" w:themeColor="text1" w:themeTint="F2"/>
          <w:sz w:val="28"/>
          <w:szCs w:val="28"/>
        </w:rPr>
      </w:pPr>
      <w:r w:rsidRPr="00C245DC">
        <w:rPr>
          <w:color w:val="0D0D0D" w:themeColor="text1" w:themeTint="F2"/>
          <w:sz w:val="28"/>
          <w:szCs w:val="28"/>
        </w:rPr>
        <w:t>На основании изложенного и руководствуясь ст.ст. 29.9, 29.10, 32.7 Кодекса РФ об административных правонарушениях, мировой судья</w:t>
      </w:r>
    </w:p>
    <w:p w:rsidR="00C245DC" w:rsidRPr="00C245DC" w:rsidP="00C245DC">
      <w:pPr>
        <w:autoSpaceDE w:val="0"/>
        <w:autoSpaceDN w:val="0"/>
        <w:adjustRightInd w:val="0"/>
        <w:rPr>
          <w:color w:val="0D0D0D" w:themeColor="text1" w:themeTint="F2"/>
          <w:sz w:val="28"/>
          <w:szCs w:val="28"/>
        </w:rPr>
      </w:pPr>
    </w:p>
    <w:p w:rsidR="00C245DC" w:rsidRPr="00C245DC" w:rsidP="00C245DC">
      <w:pPr>
        <w:autoSpaceDE w:val="0"/>
        <w:autoSpaceDN w:val="0"/>
        <w:adjustRightInd w:val="0"/>
        <w:ind w:firstLine="540"/>
        <w:jc w:val="center"/>
        <w:rPr>
          <w:color w:val="0D0D0D" w:themeColor="text1" w:themeTint="F2"/>
          <w:sz w:val="28"/>
          <w:szCs w:val="28"/>
        </w:rPr>
      </w:pPr>
      <w:r w:rsidRPr="00C245DC">
        <w:rPr>
          <w:color w:val="0D0D0D" w:themeColor="text1" w:themeTint="F2"/>
          <w:sz w:val="28"/>
          <w:szCs w:val="28"/>
        </w:rPr>
        <w:t>ПОСТАНОВИЛ:</w:t>
      </w:r>
    </w:p>
    <w:p w:rsidR="00C245DC" w:rsidRPr="00C245DC" w:rsidP="00C245DC">
      <w:pPr>
        <w:autoSpaceDE w:val="0"/>
        <w:autoSpaceDN w:val="0"/>
        <w:adjustRightInd w:val="0"/>
        <w:ind w:firstLine="540"/>
        <w:jc w:val="center"/>
        <w:rPr>
          <w:color w:val="0D0D0D" w:themeColor="text1" w:themeTint="F2"/>
          <w:sz w:val="28"/>
          <w:szCs w:val="28"/>
        </w:rPr>
      </w:pPr>
    </w:p>
    <w:p w:rsidR="00C245DC" w:rsidRPr="00C245DC" w:rsidP="00C245DC">
      <w:pPr>
        <w:autoSpaceDE w:val="0"/>
        <w:autoSpaceDN w:val="0"/>
        <w:adjustRightInd w:val="0"/>
        <w:ind w:firstLine="540"/>
        <w:jc w:val="both"/>
        <w:rPr>
          <w:color w:val="0D0D0D" w:themeColor="text1" w:themeTint="F2"/>
          <w:sz w:val="28"/>
          <w:szCs w:val="28"/>
        </w:rPr>
      </w:pPr>
      <w:r w:rsidRPr="00C245DC">
        <w:rPr>
          <w:sz w:val="28"/>
          <w:szCs w:val="28"/>
        </w:rPr>
        <w:t>Генерально</w:t>
      </w:r>
      <w:r w:rsidRPr="00C245DC">
        <w:rPr>
          <w:sz w:val="28"/>
          <w:szCs w:val="28"/>
        </w:rPr>
        <w:t>го</w:t>
      </w:r>
      <w:r w:rsidRPr="00C245DC">
        <w:rPr>
          <w:color w:val="0D0D0D" w:themeColor="text1" w:themeTint="F2"/>
          <w:sz w:val="28"/>
          <w:szCs w:val="28"/>
        </w:rPr>
        <w:t xml:space="preserve"> директора </w:t>
      </w:r>
      <w:r w:rsidRPr="00C245DC">
        <w:rPr>
          <w:sz w:val="28"/>
          <w:szCs w:val="28"/>
        </w:rPr>
        <w:t xml:space="preserve">ООО «Хотэй» </w:t>
      </w:r>
      <w:r w:rsidRPr="00C245DC">
        <w:rPr>
          <w:color w:val="0D0D0D" w:themeColor="text1" w:themeTint="F2"/>
          <w:sz w:val="28"/>
          <w:szCs w:val="28"/>
        </w:rPr>
        <w:t xml:space="preserve"> - Гутареву Татьяну Владимировну признать виновной в совершении административного правонарушения, предусмотренного ст. 15.5 Кодекса Российской Федерации об административных правонарушениях и назначить административное наказание в в</w:t>
      </w:r>
      <w:r w:rsidRPr="00C245DC">
        <w:rPr>
          <w:color w:val="0D0D0D" w:themeColor="text1" w:themeTint="F2"/>
          <w:sz w:val="28"/>
          <w:szCs w:val="28"/>
        </w:rPr>
        <w:t>иде предупреждения.</w:t>
      </w:r>
    </w:p>
    <w:p w:rsidR="00EC108B" w:rsidRPr="00C245DC" w:rsidP="00EC108B">
      <w:pPr>
        <w:autoSpaceDE w:val="0"/>
        <w:autoSpaceDN w:val="0"/>
        <w:adjustRightInd w:val="0"/>
        <w:ind w:firstLine="540"/>
        <w:jc w:val="both"/>
        <w:rPr>
          <w:color w:val="0D0D0D" w:themeColor="text1" w:themeTint="F2"/>
          <w:sz w:val="28"/>
          <w:szCs w:val="28"/>
        </w:rPr>
      </w:pPr>
      <w:r w:rsidRPr="00C245DC">
        <w:rPr>
          <w:color w:val="0D0D0D" w:themeColor="text1" w:themeTint="F2"/>
          <w:sz w:val="28"/>
          <w:szCs w:val="28"/>
        </w:rPr>
        <w:t xml:space="preserve">Постановление может быть обжаловано в Нижневартовский городской суд в течение 10 </w:t>
      </w:r>
      <w:r w:rsidRPr="00C245DC" w:rsidR="00DD5392">
        <w:rPr>
          <w:color w:val="0D0D0D" w:themeColor="text1" w:themeTint="F2"/>
          <w:sz w:val="28"/>
          <w:szCs w:val="28"/>
        </w:rPr>
        <w:t>дней</w:t>
      </w:r>
      <w:r w:rsidRPr="00C245DC">
        <w:rPr>
          <w:color w:val="0D0D0D" w:themeColor="text1" w:themeTint="F2"/>
          <w:sz w:val="28"/>
          <w:szCs w:val="28"/>
        </w:rPr>
        <w:t>, через мирового судью, вынесшего постановление.</w:t>
      </w:r>
    </w:p>
    <w:p w:rsidR="00070CE8" w:rsidRPr="00C245DC" w:rsidP="00EC108B">
      <w:pPr>
        <w:autoSpaceDE w:val="0"/>
        <w:autoSpaceDN w:val="0"/>
        <w:adjustRightInd w:val="0"/>
        <w:ind w:firstLine="540"/>
        <w:jc w:val="both"/>
        <w:rPr>
          <w:color w:val="0D0D0D" w:themeColor="text1" w:themeTint="F2"/>
          <w:sz w:val="28"/>
          <w:szCs w:val="28"/>
        </w:rPr>
      </w:pPr>
    </w:p>
    <w:p w:rsidR="00070CE8" w:rsidRPr="00C245DC" w:rsidP="00EC108B">
      <w:pPr>
        <w:autoSpaceDE w:val="0"/>
        <w:autoSpaceDN w:val="0"/>
        <w:adjustRightInd w:val="0"/>
        <w:ind w:firstLine="540"/>
        <w:jc w:val="both"/>
        <w:rPr>
          <w:color w:val="0D0D0D" w:themeColor="text1" w:themeTint="F2"/>
          <w:sz w:val="28"/>
          <w:szCs w:val="28"/>
        </w:rPr>
      </w:pPr>
    </w:p>
    <w:p w:rsidR="00B81FFB" w:rsidRPr="00C245DC" w:rsidP="00B81FFB">
      <w:pPr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***</w:t>
      </w:r>
    </w:p>
    <w:p w:rsidR="001C3D2E" w:rsidRPr="00C245DC">
      <w:pPr>
        <w:rPr>
          <w:color w:val="0D0D0D" w:themeColor="text1" w:themeTint="F2"/>
          <w:sz w:val="28"/>
          <w:szCs w:val="28"/>
        </w:rPr>
      </w:pPr>
      <w:r w:rsidRPr="00C245DC">
        <w:rPr>
          <w:color w:val="0D0D0D" w:themeColor="text1" w:themeTint="F2"/>
          <w:sz w:val="28"/>
          <w:szCs w:val="28"/>
        </w:rPr>
        <w:t xml:space="preserve">Мировой судья судебного участка №1 </w:t>
      </w:r>
      <w:r w:rsidRPr="00C245DC">
        <w:rPr>
          <w:color w:val="0D0D0D" w:themeColor="text1" w:themeTint="F2"/>
          <w:sz w:val="28"/>
          <w:szCs w:val="28"/>
        </w:rPr>
        <w:tab/>
      </w:r>
      <w:r w:rsidRPr="00C245DC">
        <w:rPr>
          <w:color w:val="0D0D0D" w:themeColor="text1" w:themeTint="F2"/>
          <w:sz w:val="28"/>
          <w:szCs w:val="28"/>
        </w:rPr>
        <w:tab/>
      </w:r>
      <w:r w:rsidRPr="00C245DC">
        <w:rPr>
          <w:color w:val="0D0D0D" w:themeColor="text1" w:themeTint="F2"/>
          <w:sz w:val="28"/>
          <w:szCs w:val="28"/>
        </w:rPr>
        <w:tab/>
      </w:r>
      <w:r w:rsidRPr="00C245DC">
        <w:rPr>
          <w:color w:val="0D0D0D" w:themeColor="text1" w:themeTint="F2"/>
          <w:sz w:val="28"/>
          <w:szCs w:val="28"/>
        </w:rPr>
        <w:tab/>
        <w:t xml:space="preserve">  </w:t>
      </w:r>
      <w:r w:rsidRPr="00C245DC" w:rsidR="00383CDE">
        <w:rPr>
          <w:color w:val="0D0D0D" w:themeColor="text1" w:themeTint="F2"/>
          <w:sz w:val="28"/>
          <w:szCs w:val="28"/>
        </w:rPr>
        <w:t xml:space="preserve">         </w:t>
      </w:r>
      <w:r w:rsidRPr="00C245DC">
        <w:rPr>
          <w:color w:val="0D0D0D" w:themeColor="text1" w:themeTint="F2"/>
          <w:sz w:val="28"/>
          <w:szCs w:val="28"/>
        </w:rPr>
        <w:t xml:space="preserve"> О.В.Вдовина </w:t>
      </w:r>
    </w:p>
    <w:sectPr w:rsidSect="005C6678">
      <w:headerReference w:type="even" r:id="rId4"/>
      <w:headerReference w:type="default" r:id="rId5"/>
      <w:pgSz w:w="11906" w:h="16838"/>
      <w:pgMar w:top="360" w:right="851" w:bottom="360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C3D2E" w:rsidP="00EB372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46A6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1C3D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C3D2E" w:rsidP="00EB372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46A6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34001">
      <w:rPr>
        <w:rStyle w:val="PageNumber"/>
        <w:noProof/>
      </w:rPr>
      <w:t>2</w:t>
    </w:r>
    <w:r>
      <w:rPr>
        <w:rStyle w:val="PageNumber"/>
      </w:rPr>
      <w:fldChar w:fldCharType="end"/>
    </w:r>
  </w:p>
  <w:p w:rsidR="001C3D2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overrideTableStyleFontSizeAndJustification" w:uri="http://schemas.microsoft.com/office/word" w:val="0"/>
  </w:compat>
  <w:rsids>
    <w:rsidRoot w:val="00EC108B"/>
    <w:rsid w:val="0002565A"/>
    <w:rsid w:val="00033ECB"/>
    <w:rsid w:val="000567A5"/>
    <w:rsid w:val="00070CE8"/>
    <w:rsid w:val="000740B2"/>
    <w:rsid w:val="000A5665"/>
    <w:rsid w:val="000F3792"/>
    <w:rsid w:val="00153393"/>
    <w:rsid w:val="00176DE7"/>
    <w:rsid w:val="001B4228"/>
    <w:rsid w:val="001C152F"/>
    <w:rsid w:val="001C3D2E"/>
    <w:rsid w:val="001D68D9"/>
    <w:rsid w:val="001F0EDE"/>
    <w:rsid w:val="001F5036"/>
    <w:rsid w:val="002C1682"/>
    <w:rsid w:val="003025AA"/>
    <w:rsid w:val="00320D5C"/>
    <w:rsid w:val="0033421B"/>
    <w:rsid w:val="00335B15"/>
    <w:rsid w:val="003423C3"/>
    <w:rsid w:val="00344378"/>
    <w:rsid w:val="00347114"/>
    <w:rsid w:val="0035777A"/>
    <w:rsid w:val="00383CDE"/>
    <w:rsid w:val="003971DC"/>
    <w:rsid w:val="003B35F4"/>
    <w:rsid w:val="003C19F3"/>
    <w:rsid w:val="004441CB"/>
    <w:rsid w:val="004600FA"/>
    <w:rsid w:val="004802E6"/>
    <w:rsid w:val="004A2C83"/>
    <w:rsid w:val="005056B0"/>
    <w:rsid w:val="00551DA7"/>
    <w:rsid w:val="005758C4"/>
    <w:rsid w:val="00621CE3"/>
    <w:rsid w:val="00631294"/>
    <w:rsid w:val="00634001"/>
    <w:rsid w:val="00644DD1"/>
    <w:rsid w:val="006716F1"/>
    <w:rsid w:val="006F5ADA"/>
    <w:rsid w:val="0076131E"/>
    <w:rsid w:val="0078512F"/>
    <w:rsid w:val="007A154C"/>
    <w:rsid w:val="007C071E"/>
    <w:rsid w:val="007D706F"/>
    <w:rsid w:val="007E1146"/>
    <w:rsid w:val="00805B55"/>
    <w:rsid w:val="00810CBF"/>
    <w:rsid w:val="00832C9F"/>
    <w:rsid w:val="0083321E"/>
    <w:rsid w:val="008504EA"/>
    <w:rsid w:val="00887EC7"/>
    <w:rsid w:val="0089437B"/>
    <w:rsid w:val="008B3239"/>
    <w:rsid w:val="00903179"/>
    <w:rsid w:val="00904EB6"/>
    <w:rsid w:val="0093057F"/>
    <w:rsid w:val="00930F52"/>
    <w:rsid w:val="00943BB4"/>
    <w:rsid w:val="0096170B"/>
    <w:rsid w:val="00982582"/>
    <w:rsid w:val="009B5E74"/>
    <w:rsid w:val="009F1453"/>
    <w:rsid w:val="00A1314F"/>
    <w:rsid w:val="00A27B04"/>
    <w:rsid w:val="00A33FC0"/>
    <w:rsid w:val="00A34F5F"/>
    <w:rsid w:val="00A3539F"/>
    <w:rsid w:val="00A80EA5"/>
    <w:rsid w:val="00AA5926"/>
    <w:rsid w:val="00AA6A4C"/>
    <w:rsid w:val="00AC48B7"/>
    <w:rsid w:val="00AE7013"/>
    <w:rsid w:val="00AF195E"/>
    <w:rsid w:val="00B679FD"/>
    <w:rsid w:val="00B81FFB"/>
    <w:rsid w:val="00B974DB"/>
    <w:rsid w:val="00BB09CB"/>
    <w:rsid w:val="00BC7E21"/>
    <w:rsid w:val="00BE6009"/>
    <w:rsid w:val="00BE7E42"/>
    <w:rsid w:val="00C141EC"/>
    <w:rsid w:val="00C245DC"/>
    <w:rsid w:val="00C319A0"/>
    <w:rsid w:val="00C36816"/>
    <w:rsid w:val="00C81722"/>
    <w:rsid w:val="00C835EC"/>
    <w:rsid w:val="00C93D11"/>
    <w:rsid w:val="00CA0CD3"/>
    <w:rsid w:val="00D1533F"/>
    <w:rsid w:val="00D33FA2"/>
    <w:rsid w:val="00D64417"/>
    <w:rsid w:val="00DA4439"/>
    <w:rsid w:val="00DB4ECA"/>
    <w:rsid w:val="00DD5392"/>
    <w:rsid w:val="00DF5315"/>
    <w:rsid w:val="00E4413B"/>
    <w:rsid w:val="00E46A6C"/>
    <w:rsid w:val="00E844E8"/>
    <w:rsid w:val="00E87FEB"/>
    <w:rsid w:val="00EB3725"/>
    <w:rsid w:val="00EC108B"/>
    <w:rsid w:val="00FB2412"/>
    <w:rsid w:val="00FD3B26"/>
    <w:rsid w:val="00FD67C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DA8D31F-EF2A-46FD-9682-F79617264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10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EC108B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rsid w:val="00EC10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0"/>
    <w:rsid w:val="00EC108B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EC108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EC108B"/>
  </w:style>
  <w:style w:type="character" w:styleId="Hyperlink">
    <w:name w:val="Hyperlink"/>
    <w:basedOn w:val="DefaultParagraphFont"/>
    <w:uiPriority w:val="99"/>
    <w:semiHidden/>
    <w:unhideWhenUsed/>
    <w:rsid w:val="00EC108B"/>
    <w:rPr>
      <w:color w:val="0000FF"/>
      <w:u w:val="single"/>
    </w:rPr>
  </w:style>
  <w:style w:type="paragraph" w:styleId="BlockText">
    <w:name w:val="Block Text"/>
    <w:basedOn w:val="Normal"/>
    <w:rsid w:val="00EC108B"/>
    <w:pPr>
      <w:widowControl w:val="0"/>
      <w:shd w:val="clear" w:color="auto" w:fill="FFFFFF"/>
      <w:overflowPunct w:val="0"/>
      <w:autoSpaceDE w:val="0"/>
      <w:autoSpaceDN w:val="0"/>
      <w:adjustRightInd w:val="0"/>
      <w:ind w:left="10" w:right="19" w:firstLine="715"/>
      <w:jc w:val="both"/>
      <w:textAlignment w:val="baseline"/>
    </w:pPr>
    <w:rPr>
      <w:rFonts w:ascii="Arial" w:hAnsi="Arial" w:cs="Arial"/>
      <w:color w:val="000000"/>
      <w:sz w:val="20"/>
      <w:szCs w:val="28"/>
    </w:rPr>
  </w:style>
  <w:style w:type="paragraph" w:styleId="BalloonText">
    <w:name w:val="Balloon Text"/>
    <w:basedOn w:val="Normal"/>
    <w:link w:val="a1"/>
    <w:uiPriority w:val="99"/>
    <w:semiHidden/>
    <w:unhideWhenUsed/>
    <w:rsid w:val="00B81FFB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B81FF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